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5684" w:rsidRPr="00B239ED" w:rsidRDefault="00DA24E4" w:rsidP="00F35553">
      <w:pPr>
        <w:pStyle w:val="ACEsubhead2"/>
        <w:rPr>
          <w:sz w:val="28"/>
          <w:szCs w:val="28"/>
        </w:rPr>
      </w:pPr>
      <w:bookmarkStart w:id="0" w:name="OLE_LINK1"/>
      <w:bookmarkStart w:id="1" w:name="OLE_LINK2"/>
      <w:bookmarkStart w:id="2" w:name="_GoBack"/>
      <w:bookmarkEnd w:id="2"/>
      <w:r>
        <w:rPr>
          <w:noProof/>
          <w:lang w:eastAsia="en-US"/>
        </w:rPr>
        <w:drawing>
          <wp:inline distT="0" distB="0" distL="0" distR="0">
            <wp:extent cx="6115050" cy="771525"/>
            <wp:effectExtent l="0" t="0" r="0" b="0"/>
            <wp:docPr id="1" name="Picture 1" descr="UT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_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771525"/>
                    </a:xfrm>
                    <a:prstGeom prst="rect">
                      <a:avLst/>
                    </a:prstGeom>
                    <a:noFill/>
                    <a:ln>
                      <a:noFill/>
                    </a:ln>
                  </pic:spPr>
                </pic:pic>
              </a:graphicData>
            </a:graphic>
          </wp:inline>
        </w:drawing>
      </w:r>
    </w:p>
    <w:p w:rsidR="00F35553" w:rsidRDefault="00F35553" w:rsidP="00BD5684">
      <w:pPr>
        <w:spacing w:before="500" w:after="200"/>
        <w:rPr>
          <w:rFonts w:ascii="Arial" w:hAnsi="Arial"/>
          <w:b/>
          <w:bCs/>
          <w:color w:val="0051BA"/>
        </w:rPr>
      </w:pPr>
      <w:r w:rsidRPr="00F35553">
        <w:rPr>
          <w:rFonts w:ascii="Arial" w:hAnsi="Arial"/>
          <w:b/>
          <w:bCs/>
          <w:color w:val="0051BA"/>
        </w:rPr>
        <w:t xml:space="preserve">Week </w:t>
      </w:r>
      <w:r w:rsidR="00D30A54">
        <w:rPr>
          <w:rFonts w:ascii="Arial" w:hAnsi="Arial"/>
          <w:b/>
          <w:bCs/>
          <w:color w:val="0051BA"/>
        </w:rPr>
        <w:t>1</w:t>
      </w:r>
      <w:r w:rsidRPr="00F35553">
        <w:rPr>
          <w:rFonts w:ascii="Arial" w:hAnsi="Arial"/>
          <w:b/>
          <w:bCs/>
          <w:color w:val="0051BA"/>
        </w:rPr>
        <w:t xml:space="preserve"> Assignment: Interview Schedule</w:t>
      </w:r>
    </w:p>
    <w:p w:rsidR="00BD5684" w:rsidRPr="00F35553" w:rsidRDefault="00BD5684" w:rsidP="00F35553">
      <w:pPr>
        <w:spacing w:after="200"/>
        <w:rPr>
          <w:rFonts w:ascii="Arial" w:hAnsi="Arial"/>
          <w:b/>
          <w:i/>
        </w:rPr>
      </w:pPr>
      <w:r w:rsidRPr="00F35553" w:rsidDel="00DB6324">
        <w:rPr>
          <w:rFonts w:ascii="Arial" w:hAnsi="Arial"/>
          <w:b/>
          <w:bCs/>
        </w:rPr>
        <w:t xml:space="preserve">Submit by </w:t>
      </w:r>
      <w:r w:rsidR="00C8240D">
        <w:rPr>
          <w:rFonts w:ascii="Arial" w:hAnsi="Arial"/>
          <w:b/>
          <w:bCs/>
        </w:rPr>
        <w:t>2359</w:t>
      </w:r>
      <w:r w:rsidR="00D30A54">
        <w:rPr>
          <w:rFonts w:ascii="Arial" w:hAnsi="Arial"/>
          <w:b/>
          <w:bCs/>
        </w:rPr>
        <w:t xml:space="preserve"> </w:t>
      </w:r>
      <w:r w:rsidR="005C6225">
        <w:rPr>
          <w:rFonts w:ascii="Arial" w:hAnsi="Arial"/>
          <w:b/>
          <w:bCs/>
        </w:rPr>
        <w:t>Saturday</w:t>
      </w:r>
    </w:p>
    <w:tbl>
      <w:tblPr>
        <w:tblW w:w="9540" w:type="dxa"/>
        <w:tblInd w:w="108" w:type="dxa"/>
        <w:tblLayout w:type="fixed"/>
        <w:tblLook w:val="0000" w:firstRow="0" w:lastRow="0" w:firstColumn="0" w:lastColumn="0" w:noHBand="0" w:noVBand="0"/>
      </w:tblPr>
      <w:tblGrid>
        <w:gridCol w:w="990"/>
        <w:gridCol w:w="5670"/>
        <w:gridCol w:w="900"/>
        <w:gridCol w:w="1980"/>
      </w:tblGrid>
      <w:tr w:rsidR="00BD5684" w:rsidRPr="00986000">
        <w:trPr>
          <w:trHeight w:val="432"/>
        </w:trPr>
        <w:tc>
          <w:tcPr>
            <w:tcW w:w="990" w:type="dxa"/>
            <w:vAlign w:val="center"/>
          </w:tcPr>
          <w:bookmarkEnd w:id="0"/>
          <w:bookmarkEnd w:id="1"/>
          <w:p w:rsidR="00BD5684" w:rsidRPr="00986000" w:rsidRDefault="00BD5684" w:rsidP="00BD5684">
            <w:pPr>
              <w:pStyle w:val="ACEbody"/>
              <w:snapToGrid w:val="0"/>
              <w:spacing w:before="100" w:after="100"/>
            </w:pPr>
            <w:r w:rsidRPr="00986000">
              <w:t>Name:</w:t>
            </w:r>
          </w:p>
        </w:tc>
        <w:tc>
          <w:tcPr>
            <w:tcW w:w="5670" w:type="dxa"/>
            <w:shd w:val="clear" w:color="auto" w:fill="E5E5E5"/>
            <w:vAlign w:val="center"/>
          </w:tcPr>
          <w:p w:rsidR="00BD5684" w:rsidRPr="00986000" w:rsidRDefault="00BD5684" w:rsidP="00BD5684">
            <w:pPr>
              <w:snapToGrid w:val="0"/>
              <w:spacing w:before="100" w:after="100"/>
              <w:rPr>
                <w:rFonts w:ascii="Verdana" w:hAnsi="Verdana"/>
                <w:sz w:val="22"/>
              </w:rPr>
            </w:pPr>
          </w:p>
        </w:tc>
        <w:tc>
          <w:tcPr>
            <w:tcW w:w="900" w:type="dxa"/>
            <w:vAlign w:val="center"/>
          </w:tcPr>
          <w:p w:rsidR="00BD5684" w:rsidRPr="00986000" w:rsidRDefault="00BD5684" w:rsidP="00BD5684">
            <w:pPr>
              <w:pStyle w:val="ACEbody"/>
              <w:snapToGrid w:val="0"/>
              <w:spacing w:before="100" w:after="100"/>
            </w:pPr>
            <w:r w:rsidRPr="00986000">
              <w:t>Date:</w:t>
            </w:r>
          </w:p>
        </w:tc>
        <w:tc>
          <w:tcPr>
            <w:tcW w:w="1980" w:type="dxa"/>
            <w:shd w:val="clear" w:color="auto" w:fill="E5E5E5"/>
            <w:vAlign w:val="center"/>
          </w:tcPr>
          <w:p w:rsidR="00BD5684" w:rsidRPr="00986000" w:rsidRDefault="00BD5684" w:rsidP="00BD5684">
            <w:pPr>
              <w:snapToGrid w:val="0"/>
              <w:spacing w:before="100" w:after="100"/>
              <w:rPr>
                <w:rFonts w:ascii="Verdana" w:hAnsi="Verdana"/>
                <w:sz w:val="22"/>
              </w:rPr>
            </w:pPr>
          </w:p>
        </w:tc>
      </w:tr>
    </w:tbl>
    <w:p w:rsidR="00BD5684" w:rsidRPr="00A90807" w:rsidRDefault="00BD5684" w:rsidP="00BD5684">
      <w:pPr>
        <w:spacing w:before="200" w:after="100"/>
        <w:rPr>
          <w:rFonts w:ascii="Arial" w:hAnsi="Arial" w:cs="Arial"/>
          <w:b/>
          <w:i/>
          <w:color w:val="999999"/>
        </w:rPr>
      </w:pPr>
      <w:r w:rsidRPr="00A90807">
        <w:rPr>
          <w:rFonts w:ascii="Arial" w:hAnsi="Arial" w:cs="Arial"/>
          <w:b/>
          <w:iCs/>
          <w:color w:val="0051BA"/>
        </w:rPr>
        <w:t xml:space="preserve">Overview: </w:t>
      </w:r>
      <w:r>
        <w:rPr>
          <w:rFonts w:ascii="Arial" w:hAnsi="Arial" w:cs="Arial"/>
          <w:b/>
          <w:iCs/>
          <w:color w:val="0051BA"/>
        </w:rPr>
        <w:t>Life Review – Interview Consent Form/Schedule</w:t>
      </w:r>
    </w:p>
    <w:p w:rsidR="00BD5684" w:rsidRPr="009D473E" w:rsidRDefault="00BD5684" w:rsidP="00F35553">
      <w:pPr>
        <w:spacing w:after="100"/>
        <w:rPr>
          <w:rFonts w:ascii="Arial" w:hAnsi="Arial" w:cs="Arial"/>
          <w:sz w:val="22"/>
          <w:szCs w:val="22"/>
        </w:rPr>
      </w:pPr>
      <w:r w:rsidRPr="009D473E">
        <w:rPr>
          <w:rFonts w:ascii="Arial" w:hAnsi="Arial" w:cs="Arial"/>
          <w:sz w:val="22"/>
          <w:szCs w:val="22"/>
        </w:rPr>
        <w:t>Robert Butler (1974) saw successful aging as the ability to work through losses and maintain self-esteem. Life Review, developed by Butler, provides older adults with an opportunity to come to grips with guilt and regrets and to emerge feeling good about themselves. Haight (1988) found Life Review to have a significant effect on both life satisfaction and psychological well-being.</w:t>
      </w:r>
    </w:p>
    <w:p w:rsidR="00BD5684" w:rsidRDefault="00BD5684" w:rsidP="00F35553">
      <w:pPr>
        <w:spacing w:after="100"/>
        <w:rPr>
          <w:rFonts w:ascii="Arial" w:hAnsi="Arial" w:cs="Arial"/>
          <w:sz w:val="22"/>
          <w:szCs w:val="22"/>
        </w:rPr>
      </w:pPr>
      <w:r w:rsidRPr="009D473E">
        <w:rPr>
          <w:rFonts w:ascii="Arial" w:hAnsi="Arial" w:cs="Arial"/>
          <w:sz w:val="22"/>
          <w:szCs w:val="22"/>
        </w:rPr>
        <w:t>This assignment provides the opportunity to develop one-to-one interactions with an elder who resides in the community. The focus is to develop and refine skills in communication and to examine successful aging through t</w:t>
      </w:r>
      <w:r w:rsidR="003B1AC5" w:rsidRPr="009D473E">
        <w:rPr>
          <w:rFonts w:ascii="Arial" w:hAnsi="Arial" w:cs="Arial"/>
          <w:sz w:val="22"/>
          <w:szCs w:val="22"/>
        </w:rPr>
        <w:t>he lived experiences of an older adult</w:t>
      </w:r>
      <w:r w:rsidRPr="009D473E">
        <w:rPr>
          <w:rFonts w:ascii="Arial" w:hAnsi="Arial" w:cs="Arial"/>
          <w:sz w:val="22"/>
          <w:szCs w:val="22"/>
        </w:rPr>
        <w:t>.</w:t>
      </w:r>
    </w:p>
    <w:p w:rsidR="00001CEA" w:rsidRDefault="00132D3D" w:rsidP="00F35553">
      <w:pPr>
        <w:spacing w:after="100"/>
        <w:rPr>
          <w:rFonts w:ascii="Arial" w:hAnsi="Arial" w:cs="Arial"/>
          <w:b/>
          <w:iCs/>
          <w:color w:val="0051BA"/>
        </w:rPr>
      </w:pPr>
      <w:r w:rsidRPr="00132D3D">
        <w:rPr>
          <w:rFonts w:ascii="Arial" w:hAnsi="Arial" w:cs="Arial"/>
          <w:color w:val="FF0000"/>
          <w:sz w:val="22"/>
          <w:szCs w:val="22"/>
        </w:rPr>
        <w:t xml:space="preserve">Please note: Students are not to interview a relative without written Coach approval! </w:t>
      </w:r>
      <w:r>
        <w:rPr>
          <w:rFonts w:ascii="Arial" w:hAnsi="Arial" w:cs="Arial"/>
          <w:sz w:val="22"/>
          <w:szCs w:val="22"/>
        </w:rPr>
        <w:t>Often, close relatives are not willing to be open about life experiences with other family members, resulting in less than honest interviews.</w:t>
      </w:r>
    </w:p>
    <w:p w:rsidR="00BD5684" w:rsidRPr="00A90807" w:rsidRDefault="00BD5684" w:rsidP="00BD5684">
      <w:pPr>
        <w:spacing w:after="100"/>
        <w:rPr>
          <w:rFonts w:ascii="Arial" w:hAnsi="Arial" w:cs="Arial"/>
          <w:b/>
          <w:iCs/>
          <w:color w:val="0051BA"/>
        </w:rPr>
      </w:pPr>
      <w:r w:rsidRPr="00A90807">
        <w:rPr>
          <w:rFonts w:ascii="Arial" w:hAnsi="Arial" w:cs="Arial"/>
          <w:b/>
          <w:iCs/>
          <w:color w:val="0051BA"/>
        </w:rPr>
        <w:t xml:space="preserve">Rubric </w:t>
      </w:r>
    </w:p>
    <w:p w:rsidR="00BD5684" w:rsidRPr="00DA3E77" w:rsidRDefault="00BD5684" w:rsidP="00BD5684">
      <w:pPr>
        <w:spacing w:after="200"/>
        <w:rPr>
          <w:rFonts w:ascii="Arial" w:hAnsi="Arial"/>
          <w:sz w:val="22"/>
        </w:rPr>
      </w:pPr>
      <w:r w:rsidRPr="00DA3E77">
        <w:rPr>
          <w:rFonts w:ascii="Arial" w:hAnsi="Arial"/>
          <w:sz w:val="22"/>
        </w:rPr>
        <w:t>Use this rubric to guide your work on the assignment, “</w:t>
      </w:r>
      <w:r>
        <w:rPr>
          <w:rFonts w:ascii="Arial" w:hAnsi="Arial"/>
          <w:sz w:val="22"/>
        </w:rPr>
        <w:t>Interview Consent Form</w:t>
      </w:r>
      <w:r w:rsidRPr="00DA3E77">
        <w:rPr>
          <w:rFonts w:ascii="Arial" w:hAnsi="Arial"/>
          <w:sz w:val="22"/>
        </w:rPr>
        <w:t>/Schedule.”</w:t>
      </w:r>
    </w:p>
    <w:tbl>
      <w:tblPr>
        <w:tblW w:w="7381" w:type="dxa"/>
        <w:tblInd w:w="108" w:type="dxa"/>
        <w:tblLayout w:type="fixed"/>
        <w:tblLook w:val="0000" w:firstRow="0" w:lastRow="0" w:firstColumn="0" w:lastColumn="0" w:noHBand="0" w:noVBand="0"/>
      </w:tblPr>
      <w:tblGrid>
        <w:gridCol w:w="3049"/>
        <w:gridCol w:w="2166"/>
        <w:gridCol w:w="2166"/>
      </w:tblGrid>
      <w:tr w:rsidR="00FC349D" w:rsidTr="00FC349D">
        <w:trPr>
          <w:trHeight w:val="665"/>
        </w:trPr>
        <w:tc>
          <w:tcPr>
            <w:tcW w:w="3049" w:type="dxa"/>
            <w:tcBorders>
              <w:top w:val="single" w:sz="4" w:space="0" w:color="000000"/>
              <w:left w:val="single" w:sz="4" w:space="0" w:color="000000"/>
              <w:bottom w:val="single" w:sz="4" w:space="0" w:color="000000"/>
              <w:right w:val="nil"/>
            </w:tcBorders>
            <w:shd w:val="clear" w:color="auto" w:fill="0051BA"/>
            <w:vAlign w:val="center"/>
          </w:tcPr>
          <w:p w:rsidR="00FC349D" w:rsidRPr="00DA3E77" w:rsidRDefault="00FC349D" w:rsidP="00BD5684">
            <w:pPr>
              <w:spacing w:before="100" w:after="100"/>
              <w:jc w:val="center"/>
              <w:rPr>
                <w:rFonts w:ascii="Arial" w:hAnsi="Arial"/>
                <w:b/>
                <w:color w:val="FFFFFF"/>
                <w:sz w:val="22"/>
              </w:rPr>
            </w:pPr>
            <w:r w:rsidRPr="00DA3E77">
              <w:rPr>
                <w:rFonts w:ascii="Arial Narrow" w:hAnsi="Arial Narrow"/>
                <w:b/>
                <w:color w:val="FFFFFF"/>
                <w:sz w:val="22"/>
              </w:rPr>
              <w:t>Task</w:t>
            </w:r>
          </w:p>
        </w:tc>
        <w:tc>
          <w:tcPr>
            <w:tcW w:w="2166" w:type="dxa"/>
            <w:tcBorders>
              <w:top w:val="single" w:sz="4" w:space="0" w:color="000000"/>
              <w:left w:val="single" w:sz="4" w:space="0" w:color="000000"/>
              <w:bottom w:val="single" w:sz="4" w:space="0" w:color="000000"/>
              <w:right w:val="nil"/>
            </w:tcBorders>
            <w:shd w:val="clear" w:color="auto" w:fill="0051BA"/>
            <w:vAlign w:val="center"/>
          </w:tcPr>
          <w:p w:rsidR="00FC349D" w:rsidRPr="00DA3E77" w:rsidRDefault="00FC349D" w:rsidP="00BD5684">
            <w:pPr>
              <w:spacing w:before="100" w:after="100"/>
              <w:jc w:val="center"/>
              <w:rPr>
                <w:rFonts w:ascii="Arial" w:hAnsi="Arial"/>
                <w:color w:val="FFFFFF"/>
                <w:sz w:val="22"/>
              </w:rPr>
            </w:pPr>
            <w:r w:rsidRPr="00DA3E77">
              <w:rPr>
                <w:rFonts w:ascii="Arial Narrow" w:hAnsi="Arial Narrow"/>
                <w:b/>
                <w:color w:val="FFFFFF"/>
                <w:sz w:val="22"/>
              </w:rPr>
              <w:t>Accomplished</w:t>
            </w:r>
          </w:p>
        </w:tc>
        <w:tc>
          <w:tcPr>
            <w:tcW w:w="2166" w:type="dxa"/>
            <w:tcBorders>
              <w:top w:val="single" w:sz="4" w:space="0" w:color="000000"/>
              <w:left w:val="single" w:sz="4" w:space="0" w:color="000000"/>
              <w:bottom w:val="single" w:sz="4" w:space="0" w:color="000000"/>
              <w:right w:val="single" w:sz="4" w:space="0" w:color="000000"/>
            </w:tcBorders>
            <w:shd w:val="clear" w:color="auto" w:fill="0051BA"/>
            <w:vAlign w:val="center"/>
          </w:tcPr>
          <w:p w:rsidR="00FC349D" w:rsidRPr="00DA3E77" w:rsidRDefault="00FC349D" w:rsidP="00BD5684">
            <w:pPr>
              <w:spacing w:before="100" w:after="100"/>
              <w:jc w:val="center"/>
              <w:rPr>
                <w:rFonts w:ascii="Arial" w:hAnsi="Arial"/>
                <w:color w:val="FFFFFF"/>
                <w:sz w:val="22"/>
              </w:rPr>
            </w:pPr>
            <w:r>
              <w:rPr>
                <w:rFonts w:ascii="Arial" w:hAnsi="Arial"/>
                <w:color w:val="FFFFFF"/>
                <w:sz w:val="22"/>
              </w:rPr>
              <w:t>Failed to Accomplish</w:t>
            </w:r>
          </w:p>
        </w:tc>
      </w:tr>
      <w:tr w:rsidR="00FC349D" w:rsidRPr="00CB7ED8" w:rsidTr="00FC349D">
        <w:trPr>
          <w:trHeight w:val="288"/>
        </w:trPr>
        <w:tc>
          <w:tcPr>
            <w:tcW w:w="3049" w:type="dxa"/>
            <w:tcBorders>
              <w:top w:val="single" w:sz="4" w:space="0" w:color="000000"/>
              <w:left w:val="single" w:sz="4" w:space="0" w:color="000000"/>
              <w:bottom w:val="single" w:sz="4" w:space="0" w:color="000000"/>
              <w:right w:val="nil"/>
            </w:tcBorders>
            <w:shd w:val="clear" w:color="auto" w:fill="E87511"/>
          </w:tcPr>
          <w:p w:rsidR="00FC349D" w:rsidRPr="00DA3E77" w:rsidRDefault="00FC349D" w:rsidP="00BD5684">
            <w:pPr>
              <w:tabs>
                <w:tab w:val="left" w:pos="220"/>
              </w:tabs>
              <w:autoSpaceDE w:val="0"/>
              <w:autoSpaceDN w:val="0"/>
              <w:adjustRightInd w:val="0"/>
              <w:spacing w:before="100" w:after="100"/>
              <w:rPr>
                <w:rFonts w:ascii="Arial Narrow" w:hAnsi="Arial Narrow"/>
                <w:bCs/>
                <w:color w:val="FFFFFF"/>
                <w:sz w:val="22"/>
                <w:szCs w:val="22"/>
              </w:rPr>
            </w:pPr>
            <w:r>
              <w:rPr>
                <w:rFonts w:ascii="Arial Narrow" w:hAnsi="Arial Narrow"/>
                <w:b/>
                <w:bCs/>
                <w:color w:val="FFFFFF"/>
                <w:sz w:val="22"/>
                <w:szCs w:val="22"/>
              </w:rPr>
              <w:t>Schedule Interview</w:t>
            </w:r>
            <w:r w:rsidRPr="00DA3E77">
              <w:rPr>
                <w:rFonts w:ascii="Arial Narrow" w:hAnsi="Arial Narrow"/>
                <w:b/>
                <w:bCs/>
                <w:color w:val="FFFFFF"/>
                <w:sz w:val="22"/>
                <w:szCs w:val="22"/>
              </w:rPr>
              <w:br/>
            </w:r>
            <w:r>
              <w:rPr>
                <w:rFonts w:ascii="Arial Narrow" w:hAnsi="Arial Narrow"/>
                <w:bCs/>
                <w:color w:val="FFFFFF"/>
                <w:sz w:val="22"/>
                <w:szCs w:val="22"/>
              </w:rPr>
              <w:t>Document interview date, time, and place.</w:t>
            </w:r>
            <w:r w:rsidRPr="00DA3E77">
              <w:rPr>
                <w:rFonts w:ascii="Arial Narrow" w:hAnsi="Arial Narrow"/>
                <w:bCs/>
                <w:color w:val="FFFFFF"/>
                <w:sz w:val="22"/>
                <w:szCs w:val="22"/>
              </w:rPr>
              <w:br/>
            </w:r>
          </w:p>
          <w:p w:rsidR="00FC349D" w:rsidRPr="00DA3E77" w:rsidRDefault="00FC349D" w:rsidP="00BD5684">
            <w:pPr>
              <w:tabs>
                <w:tab w:val="left" w:pos="220"/>
              </w:tabs>
              <w:autoSpaceDE w:val="0"/>
              <w:autoSpaceDN w:val="0"/>
              <w:adjustRightInd w:val="0"/>
              <w:spacing w:before="100" w:after="100"/>
              <w:rPr>
                <w:rFonts w:ascii="Arial" w:hAnsi="Arial"/>
                <w:bCs/>
                <w:color w:val="FFFFFF"/>
                <w:sz w:val="22"/>
                <w:szCs w:val="22"/>
              </w:rPr>
            </w:pPr>
          </w:p>
        </w:tc>
        <w:tc>
          <w:tcPr>
            <w:tcW w:w="2166" w:type="dxa"/>
            <w:tcBorders>
              <w:top w:val="nil"/>
              <w:left w:val="single" w:sz="4" w:space="0" w:color="000000"/>
              <w:bottom w:val="nil"/>
              <w:right w:val="nil"/>
            </w:tcBorders>
          </w:tcPr>
          <w:p w:rsidR="00FC349D" w:rsidRDefault="00FC349D" w:rsidP="00BD5684">
            <w:pPr>
              <w:spacing w:before="100" w:after="100"/>
              <w:rPr>
                <w:rFonts w:ascii="Arial Narrow" w:hAnsi="Arial Narrow"/>
                <w:sz w:val="22"/>
                <w:szCs w:val="22"/>
              </w:rPr>
            </w:pPr>
            <w:r>
              <w:rPr>
                <w:rFonts w:ascii="Arial Narrow" w:hAnsi="Arial Narrow"/>
                <w:sz w:val="22"/>
                <w:szCs w:val="22"/>
              </w:rPr>
              <w:t>Date, time, place documented. Requirements for interview are met</w:t>
            </w:r>
          </w:p>
          <w:p w:rsidR="00FC349D" w:rsidRPr="00D83D65" w:rsidRDefault="00FC349D" w:rsidP="00FC349D">
            <w:pPr>
              <w:spacing w:before="100" w:after="100"/>
              <w:rPr>
                <w:rFonts w:ascii="Arial Narrow" w:hAnsi="Arial Narrow"/>
                <w:sz w:val="22"/>
                <w:szCs w:val="22"/>
              </w:rPr>
            </w:pPr>
            <w:r>
              <w:rPr>
                <w:rFonts w:ascii="Arial Narrow" w:hAnsi="Arial Narrow"/>
                <w:sz w:val="22"/>
                <w:szCs w:val="22"/>
              </w:rPr>
              <w:t>70 points</w:t>
            </w:r>
          </w:p>
        </w:tc>
        <w:tc>
          <w:tcPr>
            <w:tcW w:w="2166" w:type="dxa"/>
            <w:tcBorders>
              <w:top w:val="nil"/>
              <w:left w:val="single" w:sz="4" w:space="0" w:color="000000"/>
              <w:bottom w:val="nil"/>
              <w:right w:val="single" w:sz="4" w:space="0" w:color="000000"/>
            </w:tcBorders>
          </w:tcPr>
          <w:p w:rsidR="00FC349D" w:rsidRDefault="00FC349D" w:rsidP="00BD5684">
            <w:pPr>
              <w:spacing w:before="100" w:after="100"/>
              <w:rPr>
                <w:rFonts w:ascii="Arial Narrow" w:hAnsi="Arial Narrow"/>
                <w:sz w:val="22"/>
                <w:szCs w:val="22"/>
              </w:rPr>
            </w:pPr>
            <w:r>
              <w:rPr>
                <w:rFonts w:ascii="Arial Narrow" w:hAnsi="Arial Narrow"/>
                <w:sz w:val="22"/>
                <w:szCs w:val="22"/>
              </w:rPr>
              <w:t>Interview not scheduled</w:t>
            </w:r>
          </w:p>
          <w:p w:rsidR="00FC349D" w:rsidRDefault="00FC349D" w:rsidP="00BD5684">
            <w:pPr>
              <w:spacing w:before="100" w:after="100"/>
              <w:rPr>
                <w:rFonts w:ascii="Arial" w:hAnsi="Arial"/>
                <w:sz w:val="22"/>
                <w:szCs w:val="22"/>
              </w:rPr>
            </w:pPr>
          </w:p>
          <w:p w:rsidR="00FC349D" w:rsidRDefault="00FC349D" w:rsidP="00BD5684">
            <w:pPr>
              <w:spacing w:before="100" w:after="100"/>
              <w:rPr>
                <w:rFonts w:ascii="Arial" w:hAnsi="Arial"/>
                <w:sz w:val="22"/>
                <w:szCs w:val="22"/>
              </w:rPr>
            </w:pPr>
          </w:p>
          <w:p w:rsidR="00FC349D" w:rsidRPr="00DA3E77" w:rsidRDefault="00FC349D" w:rsidP="00BD5684">
            <w:pPr>
              <w:spacing w:before="100" w:after="100"/>
              <w:rPr>
                <w:rFonts w:ascii="Arial" w:hAnsi="Arial"/>
                <w:sz w:val="22"/>
                <w:szCs w:val="22"/>
              </w:rPr>
            </w:pPr>
            <w:r>
              <w:rPr>
                <w:rFonts w:ascii="Arial" w:hAnsi="Arial"/>
                <w:sz w:val="22"/>
                <w:szCs w:val="22"/>
              </w:rPr>
              <w:t>0 points</w:t>
            </w:r>
          </w:p>
        </w:tc>
      </w:tr>
      <w:tr w:rsidR="00FC349D" w:rsidRPr="00CB7ED8" w:rsidTr="00FC349D">
        <w:trPr>
          <w:trHeight w:val="288"/>
        </w:trPr>
        <w:tc>
          <w:tcPr>
            <w:tcW w:w="3049" w:type="dxa"/>
            <w:tcBorders>
              <w:top w:val="single" w:sz="4" w:space="0" w:color="000000"/>
              <w:left w:val="single" w:sz="4" w:space="0" w:color="000000"/>
              <w:bottom w:val="single" w:sz="4" w:space="0" w:color="000000"/>
              <w:right w:val="nil"/>
            </w:tcBorders>
            <w:shd w:val="clear" w:color="auto" w:fill="E87511"/>
          </w:tcPr>
          <w:p w:rsidR="00FC349D" w:rsidRDefault="00FC349D" w:rsidP="00BD5684">
            <w:pPr>
              <w:tabs>
                <w:tab w:val="left" w:pos="220"/>
              </w:tabs>
              <w:autoSpaceDE w:val="0"/>
              <w:autoSpaceDN w:val="0"/>
              <w:adjustRightInd w:val="0"/>
              <w:spacing w:before="100" w:after="100"/>
              <w:rPr>
                <w:rFonts w:ascii="Arial Narrow" w:hAnsi="Arial Narrow"/>
                <w:b/>
                <w:bCs/>
                <w:color w:val="FFFFFF"/>
                <w:sz w:val="22"/>
                <w:szCs w:val="22"/>
              </w:rPr>
            </w:pPr>
            <w:r>
              <w:rPr>
                <w:rFonts w:ascii="Arial Narrow" w:hAnsi="Arial Narrow"/>
                <w:b/>
                <w:bCs/>
                <w:color w:val="FFFFFF"/>
                <w:sz w:val="22"/>
                <w:szCs w:val="22"/>
              </w:rPr>
              <w:t>All information is correct and complete</w:t>
            </w:r>
          </w:p>
        </w:tc>
        <w:tc>
          <w:tcPr>
            <w:tcW w:w="2166" w:type="dxa"/>
            <w:tcBorders>
              <w:top w:val="nil"/>
              <w:left w:val="single" w:sz="4" w:space="0" w:color="000000"/>
              <w:bottom w:val="nil"/>
              <w:right w:val="nil"/>
            </w:tcBorders>
          </w:tcPr>
          <w:p w:rsidR="00FC349D" w:rsidRDefault="00FC349D" w:rsidP="00BD5684">
            <w:pPr>
              <w:spacing w:before="100" w:after="100"/>
              <w:rPr>
                <w:rFonts w:ascii="Arial Narrow" w:hAnsi="Arial Narrow"/>
                <w:sz w:val="22"/>
                <w:szCs w:val="22"/>
              </w:rPr>
            </w:pPr>
            <w:r>
              <w:rPr>
                <w:rFonts w:ascii="Arial Narrow" w:hAnsi="Arial Narrow"/>
                <w:sz w:val="22"/>
                <w:szCs w:val="22"/>
              </w:rPr>
              <w:t>All information on the form is correct and complete</w:t>
            </w:r>
          </w:p>
          <w:p w:rsidR="00FC349D" w:rsidRDefault="00FC349D" w:rsidP="00BD5684">
            <w:pPr>
              <w:spacing w:before="100" w:after="100"/>
              <w:rPr>
                <w:rFonts w:ascii="Arial Narrow" w:hAnsi="Arial Narrow"/>
                <w:sz w:val="22"/>
                <w:szCs w:val="22"/>
              </w:rPr>
            </w:pPr>
            <w:r>
              <w:rPr>
                <w:rFonts w:ascii="Arial Narrow" w:hAnsi="Arial Narrow"/>
                <w:sz w:val="22"/>
                <w:szCs w:val="22"/>
              </w:rPr>
              <w:t>20 points</w:t>
            </w:r>
          </w:p>
        </w:tc>
        <w:tc>
          <w:tcPr>
            <w:tcW w:w="2166" w:type="dxa"/>
            <w:tcBorders>
              <w:top w:val="nil"/>
              <w:left w:val="single" w:sz="4" w:space="0" w:color="000000"/>
              <w:bottom w:val="nil"/>
              <w:right w:val="single" w:sz="4" w:space="0" w:color="000000"/>
            </w:tcBorders>
          </w:tcPr>
          <w:p w:rsidR="00FC349D" w:rsidRDefault="00FC349D" w:rsidP="00BD5684">
            <w:pPr>
              <w:spacing w:before="100" w:after="100"/>
              <w:rPr>
                <w:rFonts w:ascii="Arial Narrow" w:hAnsi="Arial Narrow"/>
                <w:sz w:val="22"/>
                <w:szCs w:val="22"/>
              </w:rPr>
            </w:pPr>
            <w:r>
              <w:rPr>
                <w:rFonts w:ascii="Arial Narrow" w:hAnsi="Arial Narrow"/>
                <w:sz w:val="22"/>
                <w:szCs w:val="22"/>
              </w:rPr>
              <w:t>Form is incorrect or is not complete</w:t>
            </w:r>
          </w:p>
          <w:p w:rsidR="00FC349D" w:rsidRDefault="00FC349D" w:rsidP="00BD5684">
            <w:pPr>
              <w:spacing w:before="100" w:after="100"/>
              <w:rPr>
                <w:rFonts w:ascii="Arial Narrow" w:hAnsi="Arial Narrow"/>
                <w:sz w:val="22"/>
                <w:szCs w:val="22"/>
              </w:rPr>
            </w:pPr>
          </w:p>
          <w:p w:rsidR="00FC349D" w:rsidRDefault="00FC349D" w:rsidP="00BD5684">
            <w:pPr>
              <w:spacing w:before="100" w:after="100"/>
              <w:rPr>
                <w:rFonts w:ascii="Arial Narrow" w:hAnsi="Arial Narrow"/>
                <w:sz w:val="22"/>
                <w:szCs w:val="22"/>
              </w:rPr>
            </w:pPr>
            <w:r>
              <w:rPr>
                <w:rFonts w:ascii="Arial Narrow" w:hAnsi="Arial Narrow"/>
                <w:sz w:val="22"/>
                <w:szCs w:val="22"/>
              </w:rPr>
              <w:t>0 points</w:t>
            </w:r>
          </w:p>
        </w:tc>
      </w:tr>
      <w:tr w:rsidR="00FC349D" w:rsidRPr="00CB7ED8" w:rsidTr="00FC349D">
        <w:trPr>
          <w:trHeight w:val="288"/>
        </w:trPr>
        <w:tc>
          <w:tcPr>
            <w:tcW w:w="3049" w:type="dxa"/>
            <w:tcBorders>
              <w:top w:val="single" w:sz="4" w:space="0" w:color="000000"/>
              <w:left w:val="single" w:sz="4" w:space="0" w:color="000000"/>
              <w:bottom w:val="single" w:sz="4" w:space="0" w:color="000000"/>
              <w:right w:val="nil"/>
            </w:tcBorders>
            <w:shd w:val="clear" w:color="auto" w:fill="E87511"/>
          </w:tcPr>
          <w:p w:rsidR="00FC349D" w:rsidRDefault="00FC349D" w:rsidP="00BD5684">
            <w:pPr>
              <w:tabs>
                <w:tab w:val="left" w:pos="220"/>
              </w:tabs>
              <w:autoSpaceDE w:val="0"/>
              <w:autoSpaceDN w:val="0"/>
              <w:adjustRightInd w:val="0"/>
              <w:spacing w:before="100" w:after="100"/>
              <w:rPr>
                <w:rFonts w:ascii="Arial Narrow" w:hAnsi="Arial Narrow"/>
                <w:b/>
                <w:bCs/>
                <w:color w:val="FFFFFF"/>
                <w:sz w:val="22"/>
                <w:szCs w:val="22"/>
              </w:rPr>
            </w:pPr>
            <w:r>
              <w:rPr>
                <w:rFonts w:ascii="Arial Narrow" w:hAnsi="Arial Narrow"/>
                <w:b/>
                <w:bCs/>
                <w:color w:val="FFFFFF"/>
                <w:sz w:val="22"/>
                <w:szCs w:val="22"/>
              </w:rPr>
              <w:t>Student does not schedule and interview with a close relative (parent, grandparent, aunt, uncle, in-law</w:t>
            </w:r>
          </w:p>
        </w:tc>
        <w:tc>
          <w:tcPr>
            <w:tcW w:w="2166" w:type="dxa"/>
            <w:tcBorders>
              <w:top w:val="nil"/>
              <w:left w:val="single" w:sz="4" w:space="0" w:color="000000"/>
              <w:bottom w:val="single" w:sz="4" w:space="0" w:color="000000"/>
              <w:right w:val="nil"/>
            </w:tcBorders>
          </w:tcPr>
          <w:p w:rsidR="00FC349D" w:rsidRDefault="00FC349D" w:rsidP="00BD5684">
            <w:pPr>
              <w:spacing w:before="100" w:after="100"/>
              <w:rPr>
                <w:rFonts w:ascii="Arial Narrow" w:hAnsi="Arial Narrow"/>
                <w:sz w:val="22"/>
                <w:szCs w:val="22"/>
              </w:rPr>
            </w:pPr>
            <w:r>
              <w:rPr>
                <w:rFonts w:ascii="Arial Narrow" w:hAnsi="Arial Narrow"/>
                <w:sz w:val="22"/>
                <w:szCs w:val="22"/>
              </w:rPr>
              <w:t>Close relative is not selected for interview</w:t>
            </w:r>
          </w:p>
          <w:p w:rsidR="00FC349D" w:rsidRDefault="00FC349D" w:rsidP="00BD5684">
            <w:pPr>
              <w:spacing w:before="100" w:after="100"/>
              <w:rPr>
                <w:rFonts w:ascii="Arial Narrow" w:hAnsi="Arial Narrow"/>
                <w:sz w:val="22"/>
                <w:szCs w:val="22"/>
              </w:rPr>
            </w:pPr>
          </w:p>
          <w:p w:rsidR="00FC349D" w:rsidRDefault="00FC349D" w:rsidP="00BD5684">
            <w:pPr>
              <w:spacing w:before="100" w:after="100"/>
              <w:rPr>
                <w:rFonts w:ascii="Arial Narrow" w:hAnsi="Arial Narrow"/>
                <w:sz w:val="22"/>
                <w:szCs w:val="22"/>
              </w:rPr>
            </w:pPr>
            <w:r>
              <w:rPr>
                <w:rFonts w:ascii="Arial Narrow" w:hAnsi="Arial Narrow"/>
                <w:sz w:val="22"/>
                <w:szCs w:val="22"/>
              </w:rPr>
              <w:t>10 points</w:t>
            </w:r>
          </w:p>
        </w:tc>
        <w:tc>
          <w:tcPr>
            <w:tcW w:w="2166" w:type="dxa"/>
            <w:tcBorders>
              <w:top w:val="nil"/>
              <w:left w:val="single" w:sz="4" w:space="0" w:color="000000"/>
              <w:bottom w:val="single" w:sz="4" w:space="0" w:color="000000"/>
              <w:right w:val="single" w:sz="4" w:space="0" w:color="000000"/>
            </w:tcBorders>
          </w:tcPr>
          <w:p w:rsidR="00FC349D" w:rsidRDefault="00FC349D" w:rsidP="00BD5684">
            <w:pPr>
              <w:spacing w:before="100" w:after="100"/>
              <w:rPr>
                <w:rFonts w:ascii="Arial Narrow" w:hAnsi="Arial Narrow"/>
                <w:sz w:val="22"/>
                <w:szCs w:val="22"/>
              </w:rPr>
            </w:pPr>
            <w:r>
              <w:rPr>
                <w:rFonts w:ascii="Arial Narrow" w:hAnsi="Arial Narrow"/>
                <w:sz w:val="22"/>
                <w:szCs w:val="22"/>
              </w:rPr>
              <w:t>Written Coach permission is obtained to interview a close relative prior to interview</w:t>
            </w:r>
            <w:r w:rsidR="00636004">
              <w:rPr>
                <w:rFonts w:ascii="Arial Narrow" w:hAnsi="Arial Narrow"/>
                <w:sz w:val="22"/>
                <w:szCs w:val="22"/>
              </w:rPr>
              <w:t xml:space="preserve">. No points will be awarded for a completed consent form is a completed Life </w:t>
            </w:r>
            <w:r w:rsidR="00636004">
              <w:rPr>
                <w:rFonts w:ascii="Arial Narrow" w:hAnsi="Arial Narrow"/>
                <w:sz w:val="22"/>
                <w:szCs w:val="22"/>
              </w:rPr>
              <w:lastRenderedPageBreak/>
              <w:t>Review Analysis is not submitted.</w:t>
            </w:r>
          </w:p>
          <w:p w:rsidR="00FC349D" w:rsidRDefault="00FC349D" w:rsidP="00BD5684">
            <w:pPr>
              <w:spacing w:before="100" w:after="100"/>
              <w:rPr>
                <w:rFonts w:ascii="Arial Narrow" w:hAnsi="Arial Narrow"/>
                <w:sz w:val="22"/>
                <w:szCs w:val="22"/>
              </w:rPr>
            </w:pPr>
            <w:r>
              <w:rPr>
                <w:rFonts w:ascii="Arial Narrow" w:hAnsi="Arial Narrow"/>
                <w:sz w:val="22"/>
                <w:szCs w:val="22"/>
              </w:rPr>
              <w:t>0 points</w:t>
            </w:r>
          </w:p>
        </w:tc>
      </w:tr>
    </w:tbl>
    <w:p w:rsidR="00BD5684" w:rsidRPr="00BA6E2F" w:rsidRDefault="00BD5684" w:rsidP="00BD5684">
      <w:pPr>
        <w:pStyle w:val="ACEsubhead2"/>
        <w:spacing w:after="100"/>
        <w:rPr>
          <w:i w:val="0"/>
          <w:color w:val="0051BA"/>
          <w:sz w:val="24"/>
        </w:rPr>
      </w:pPr>
    </w:p>
    <w:p w:rsidR="00001CEA" w:rsidRDefault="00BD5684" w:rsidP="005C6225">
      <w:pPr>
        <w:spacing w:after="100"/>
        <w:rPr>
          <w:rFonts w:ascii="Arial" w:hAnsi="Arial" w:cs="Arial"/>
          <w:sz w:val="22"/>
          <w:szCs w:val="22"/>
        </w:rPr>
      </w:pPr>
      <w:r w:rsidRPr="00C22591">
        <w:rPr>
          <w:rFonts w:ascii="Arial" w:hAnsi="Arial" w:cs="Arial"/>
          <w:sz w:val="22"/>
          <w:szCs w:val="22"/>
        </w:rPr>
        <w:t xml:space="preserve"> </w:t>
      </w:r>
      <w:r>
        <w:rPr>
          <w:rFonts w:ascii="Arial" w:hAnsi="Arial" w:cs="Arial"/>
          <w:b/>
          <w:iCs/>
          <w:color w:val="0051BA"/>
          <w:sz w:val="22"/>
        </w:rPr>
        <w:t>Interview Schedule</w:t>
      </w:r>
      <w:r w:rsidRPr="001B4BE0">
        <w:rPr>
          <w:rFonts w:ascii="Arial" w:hAnsi="Arial" w:cs="Arial"/>
          <w:b/>
          <w:iCs/>
          <w:color w:val="0051BA"/>
          <w:sz w:val="22"/>
        </w:rPr>
        <w:t>:</w:t>
      </w:r>
      <w:r w:rsidRPr="00C22591">
        <w:rPr>
          <w:rFonts w:ascii="Arial" w:hAnsi="Arial" w:cs="Arial"/>
        </w:rPr>
        <w:t xml:space="preserve"> </w:t>
      </w:r>
      <w:r w:rsidRPr="00F032AA">
        <w:rPr>
          <w:rFonts w:ascii="Arial" w:hAnsi="Arial" w:cs="Arial"/>
          <w:sz w:val="22"/>
          <w:szCs w:val="22"/>
        </w:rPr>
        <w:t xml:space="preserve">To have time to conduct the interview, analyze your findings, and write your summary paper, you should schedule the </w:t>
      </w:r>
      <w:r>
        <w:rPr>
          <w:rFonts w:ascii="Arial" w:hAnsi="Arial" w:cs="Arial"/>
          <w:sz w:val="22"/>
          <w:szCs w:val="22"/>
        </w:rPr>
        <w:t xml:space="preserve">interview to occur before Week </w:t>
      </w:r>
      <w:r w:rsidR="00D30A54">
        <w:rPr>
          <w:rFonts w:ascii="Arial" w:hAnsi="Arial" w:cs="Arial"/>
          <w:sz w:val="22"/>
          <w:szCs w:val="22"/>
        </w:rPr>
        <w:t>4</w:t>
      </w:r>
      <w:r w:rsidRPr="00F032AA">
        <w:rPr>
          <w:rFonts w:ascii="Arial" w:hAnsi="Arial" w:cs="Arial"/>
          <w:sz w:val="22"/>
          <w:szCs w:val="22"/>
        </w:rPr>
        <w:t xml:space="preserve">. </w:t>
      </w:r>
      <w:r>
        <w:rPr>
          <w:rFonts w:ascii="Arial" w:hAnsi="Arial" w:cs="Arial"/>
          <w:sz w:val="22"/>
          <w:szCs w:val="22"/>
        </w:rPr>
        <w:t xml:space="preserve">Document the date, time, and place for the interview </w:t>
      </w:r>
      <w:r w:rsidR="00001CEA">
        <w:rPr>
          <w:rFonts w:ascii="Arial" w:hAnsi="Arial" w:cs="Arial"/>
          <w:sz w:val="22"/>
          <w:szCs w:val="22"/>
        </w:rPr>
        <w:t>below</w:t>
      </w:r>
      <w:r>
        <w:rPr>
          <w:rFonts w:ascii="Arial" w:hAnsi="Arial" w:cs="Arial"/>
          <w:sz w:val="22"/>
          <w:szCs w:val="22"/>
        </w:rPr>
        <w:t xml:space="preserve">. If you must change the date, time, or place </w:t>
      </w:r>
      <w:r w:rsidR="00A52CE3">
        <w:rPr>
          <w:rFonts w:ascii="Arial" w:hAnsi="Arial" w:cs="Arial"/>
          <w:sz w:val="22"/>
          <w:szCs w:val="22"/>
        </w:rPr>
        <w:t xml:space="preserve">of </w:t>
      </w:r>
      <w:r>
        <w:rPr>
          <w:rFonts w:ascii="Arial" w:hAnsi="Arial" w:cs="Arial"/>
          <w:sz w:val="22"/>
          <w:szCs w:val="22"/>
        </w:rPr>
        <w:t>the interview, contact your Academic Coach with the new information and the reason for the change.</w:t>
      </w:r>
    </w:p>
    <w:p w:rsidR="00FC349D" w:rsidRDefault="00FC349D" w:rsidP="005C6225">
      <w:pPr>
        <w:spacing w:after="100"/>
        <w:rPr>
          <w:szCs w:val="22"/>
        </w:rPr>
      </w:pPr>
    </w:p>
    <w:p w:rsidR="003F40A3" w:rsidRDefault="00001CEA" w:rsidP="00001CEA">
      <w:pPr>
        <w:rPr>
          <w:rFonts w:ascii="Arial" w:hAnsi="Arial" w:cs="Arial"/>
          <w:bCs/>
          <w:sz w:val="22"/>
          <w:szCs w:val="22"/>
        </w:rPr>
      </w:pPr>
      <w:r w:rsidRPr="00001CEA">
        <w:rPr>
          <w:rFonts w:ascii="Arial" w:hAnsi="Arial" w:cs="Arial"/>
          <w:bCs/>
          <w:sz w:val="22"/>
          <w:szCs w:val="22"/>
        </w:rPr>
        <w:t>Participant (Elder) ________________________________________</w:t>
      </w:r>
    </w:p>
    <w:p w:rsidR="003F40A3" w:rsidRDefault="003F40A3" w:rsidP="00001CEA">
      <w:pPr>
        <w:rPr>
          <w:rFonts w:ascii="Arial" w:hAnsi="Arial" w:cs="Arial"/>
          <w:bCs/>
          <w:sz w:val="22"/>
          <w:szCs w:val="22"/>
        </w:rPr>
      </w:pPr>
    </w:p>
    <w:p w:rsidR="00001CEA" w:rsidRPr="00001CEA" w:rsidRDefault="005C6225" w:rsidP="00001CEA">
      <w:pPr>
        <w:rPr>
          <w:rFonts w:ascii="Arial" w:hAnsi="Arial" w:cs="Arial"/>
          <w:bCs/>
          <w:sz w:val="22"/>
          <w:szCs w:val="22"/>
        </w:rPr>
      </w:pPr>
      <w:r>
        <w:rPr>
          <w:rFonts w:ascii="Arial" w:hAnsi="Arial" w:cs="Arial"/>
          <w:bCs/>
          <w:sz w:val="22"/>
          <w:szCs w:val="22"/>
        </w:rPr>
        <w:t>Age of Participant (must be 70 or older__________</w:t>
      </w:r>
      <w:r w:rsidRPr="003F40A3">
        <w:rPr>
          <w:rFonts w:ascii="Arial" w:hAnsi="Arial" w:cs="Arial"/>
          <w:b/>
          <w:bCs/>
          <w:sz w:val="22"/>
          <w:szCs w:val="22"/>
        </w:rPr>
        <w:t xml:space="preserve">Participant is NOT a </w:t>
      </w:r>
      <w:r w:rsidR="00FC349D" w:rsidRPr="003F40A3">
        <w:rPr>
          <w:rFonts w:ascii="Arial" w:hAnsi="Arial" w:cs="Arial"/>
          <w:b/>
          <w:bCs/>
          <w:sz w:val="22"/>
          <w:szCs w:val="22"/>
        </w:rPr>
        <w:t xml:space="preserve">close </w:t>
      </w:r>
      <w:r w:rsidRPr="003F40A3">
        <w:rPr>
          <w:rFonts w:ascii="Arial" w:hAnsi="Arial" w:cs="Arial"/>
          <w:b/>
          <w:bCs/>
          <w:sz w:val="22"/>
          <w:szCs w:val="22"/>
        </w:rPr>
        <w:t>relative of student</w:t>
      </w:r>
      <w:r>
        <w:rPr>
          <w:rFonts w:ascii="Arial" w:hAnsi="Arial" w:cs="Arial"/>
          <w:bCs/>
          <w:sz w:val="22"/>
          <w:szCs w:val="22"/>
        </w:rPr>
        <w:t xml:space="preserve"> </w:t>
      </w:r>
      <w:r w:rsidR="00FC349D">
        <w:rPr>
          <w:rFonts w:ascii="Arial" w:hAnsi="Arial" w:cs="Arial"/>
          <w:bCs/>
          <w:sz w:val="22"/>
          <w:szCs w:val="22"/>
        </w:rPr>
        <w:t>(see rubric)</w:t>
      </w:r>
    </w:p>
    <w:p w:rsidR="005C6225" w:rsidRDefault="005C6225" w:rsidP="00001CEA">
      <w:pPr>
        <w:rPr>
          <w:rFonts w:ascii="Arial" w:hAnsi="Arial" w:cs="Arial"/>
          <w:sz w:val="22"/>
          <w:szCs w:val="22"/>
        </w:rPr>
      </w:pPr>
    </w:p>
    <w:p w:rsidR="00FC349D" w:rsidRDefault="00FC349D" w:rsidP="00001CEA">
      <w:pPr>
        <w:rPr>
          <w:rFonts w:ascii="Arial" w:hAnsi="Arial" w:cs="Arial"/>
          <w:sz w:val="22"/>
          <w:szCs w:val="22"/>
        </w:rPr>
      </w:pPr>
      <w:r>
        <w:rPr>
          <w:rFonts w:ascii="Arial" w:hAnsi="Arial" w:cs="Arial"/>
          <w:sz w:val="22"/>
          <w:szCs w:val="22"/>
        </w:rPr>
        <w:t>Interview Schedule:</w:t>
      </w:r>
    </w:p>
    <w:p w:rsidR="00E76408" w:rsidRDefault="00E76408" w:rsidP="00001CEA">
      <w:pPr>
        <w:rPr>
          <w:rFonts w:ascii="Arial" w:hAnsi="Arial" w:cs="Arial"/>
          <w:sz w:val="22"/>
          <w:szCs w:val="22"/>
        </w:rPr>
      </w:pPr>
      <w:r>
        <w:rPr>
          <w:rFonts w:ascii="Arial" w:hAnsi="Arial" w:cs="Arial"/>
          <w:sz w:val="22"/>
          <w:szCs w:val="22"/>
        </w:rPr>
        <w:t>Student Name_______________________________________________________</w:t>
      </w:r>
    </w:p>
    <w:p w:rsidR="00FC349D" w:rsidRDefault="00FC349D" w:rsidP="00001CEA">
      <w:pPr>
        <w:rPr>
          <w:rFonts w:ascii="Arial" w:hAnsi="Arial" w:cs="Arial"/>
          <w:sz w:val="22"/>
          <w:szCs w:val="22"/>
        </w:rPr>
      </w:pPr>
    </w:p>
    <w:p w:rsidR="00FC349D" w:rsidRDefault="00001CEA" w:rsidP="00001CEA">
      <w:pPr>
        <w:rPr>
          <w:rFonts w:ascii="Arial" w:hAnsi="Arial" w:cs="Arial"/>
          <w:sz w:val="22"/>
          <w:szCs w:val="22"/>
        </w:rPr>
      </w:pPr>
      <w:r w:rsidRPr="00F35553">
        <w:rPr>
          <w:rFonts w:ascii="Arial" w:hAnsi="Arial" w:cs="Arial"/>
          <w:sz w:val="22"/>
          <w:szCs w:val="22"/>
        </w:rPr>
        <w:t>Date _______________________</w:t>
      </w:r>
      <w:r w:rsidRPr="00F35553">
        <w:rPr>
          <w:rFonts w:ascii="Arial" w:hAnsi="Arial" w:cs="Arial"/>
          <w:sz w:val="22"/>
          <w:szCs w:val="22"/>
        </w:rPr>
        <w:tab/>
      </w:r>
    </w:p>
    <w:p w:rsidR="00FC349D" w:rsidRDefault="00FC349D" w:rsidP="00001CEA">
      <w:pPr>
        <w:rPr>
          <w:rFonts w:ascii="Arial" w:hAnsi="Arial" w:cs="Arial"/>
          <w:sz w:val="22"/>
          <w:szCs w:val="22"/>
        </w:rPr>
      </w:pPr>
    </w:p>
    <w:p w:rsidR="00001CEA" w:rsidRPr="00F35553" w:rsidRDefault="00001CEA" w:rsidP="00001CEA">
      <w:pPr>
        <w:rPr>
          <w:rFonts w:ascii="Arial" w:hAnsi="Arial" w:cs="Arial"/>
          <w:sz w:val="22"/>
          <w:szCs w:val="22"/>
        </w:rPr>
      </w:pPr>
      <w:r w:rsidRPr="00F35553">
        <w:rPr>
          <w:rFonts w:ascii="Arial" w:hAnsi="Arial" w:cs="Arial"/>
          <w:sz w:val="22"/>
          <w:szCs w:val="22"/>
        </w:rPr>
        <w:t xml:space="preserve">Place </w:t>
      </w:r>
      <w:r w:rsidR="00FC349D">
        <w:rPr>
          <w:rFonts w:ascii="Arial" w:hAnsi="Arial" w:cs="Arial"/>
          <w:sz w:val="22"/>
          <w:szCs w:val="22"/>
        </w:rPr>
        <w:t>(Elder’s home, workplace, church etc?)</w:t>
      </w:r>
      <w:r w:rsidRPr="00F35553">
        <w:rPr>
          <w:rFonts w:ascii="Arial" w:hAnsi="Arial" w:cs="Arial"/>
          <w:sz w:val="22"/>
          <w:szCs w:val="22"/>
        </w:rPr>
        <w:t>______________________</w:t>
      </w:r>
    </w:p>
    <w:p w:rsidR="00001CEA" w:rsidRPr="00F35553" w:rsidRDefault="00001CEA" w:rsidP="00001CEA">
      <w:pPr>
        <w:rPr>
          <w:rFonts w:ascii="Arial" w:hAnsi="Arial" w:cs="Arial"/>
          <w:sz w:val="22"/>
          <w:szCs w:val="22"/>
        </w:rPr>
      </w:pPr>
    </w:p>
    <w:p w:rsidR="00FC349D" w:rsidRDefault="00001CEA" w:rsidP="00132D3D">
      <w:pPr>
        <w:ind w:left="4320" w:hanging="4320"/>
        <w:rPr>
          <w:rFonts w:ascii="Arial" w:hAnsi="Arial" w:cs="Arial"/>
          <w:sz w:val="22"/>
          <w:szCs w:val="22"/>
        </w:rPr>
      </w:pPr>
      <w:r w:rsidRPr="00F35553">
        <w:rPr>
          <w:rFonts w:ascii="Arial" w:hAnsi="Arial" w:cs="Arial"/>
          <w:sz w:val="22"/>
          <w:szCs w:val="22"/>
        </w:rPr>
        <w:t>Time _______________________</w:t>
      </w:r>
      <w:r w:rsidRPr="00F35553">
        <w:rPr>
          <w:rFonts w:ascii="Arial" w:hAnsi="Arial" w:cs="Arial"/>
          <w:sz w:val="22"/>
          <w:szCs w:val="22"/>
        </w:rPr>
        <w:tab/>
      </w:r>
    </w:p>
    <w:p w:rsidR="00FC349D" w:rsidRDefault="00FC349D" w:rsidP="00132D3D">
      <w:pPr>
        <w:ind w:left="4320" w:hanging="4320"/>
        <w:rPr>
          <w:rFonts w:ascii="Arial" w:hAnsi="Arial" w:cs="Arial"/>
          <w:sz w:val="22"/>
          <w:szCs w:val="22"/>
        </w:rPr>
      </w:pPr>
    </w:p>
    <w:p w:rsidR="00BD5684" w:rsidRPr="00F35553" w:rsidRDefault="00001CEA" w:rsidP="00132D3D">
      <w:pPr>
        <w:ind w:left="4320" w:hanging="4320"/>
        <w:rPr>
          <w:szCs w:val="22"/>
        </w:rPr>
      </w:pPr>
      <w:r w:rsidRPr="00F35553">
        <w:rPr>
          <w:rFonts w:ascii="Arial" w:hAnsi="Arial" w:cs="Arial"/>
          <w:sz w:val="22"/>
          <w:szCs w:val="22"/>
        </w:rPr>
        <w:t>(The UTA Student Nurse will contact the participant the day before the interview as a reminder.)</w:t>
      </w:r>
    </w:p>
    <w:p w:rsidR="00BD5684" w:rsidRPr="00C22591" w:rsidRDefault="00BD5684" w:rsidP="00BD5684">
      <w:pPr>
        <w:rPr>
          <w:rFonts w:ascii="Arial" w:hAnsi="Arial" w:cs="Arial"/>
          <w:sz w:val="22"/>
          <w:szCs w:val="22"/>
        </w:rPr>
      </w:pPr>
    </w:p>
    <w:sectPr w:rsidR="00BD5684" w:rsidRPr="00C22591" w:rsidSect="00BD5684">
      <w:headerReference w:type="default" r:id="rId13"/>
      <w:footerReference w:type="even" r:id="rId14"/>
      <w:footerReference w:type="default" r:id="rId15"/>
      <w:footnotePr>
        <w:pos w:val="beneathText"/>
      </w:footnotePr>
      <w:pgSz w:w="12240" w:h="15840"/>
      <w:pgMar w:top="1440" w:right="1296" w:bottom="108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BE" w:rsidRDefault="002307BE">
      <w:r>
        <w:separator/>
      </w:r>
    </w:p>
  </w:endnote>
  <w:endnote w:type="continuationSeparator" w:id="0">
    <w:p w:rsidR="002307BE" w:rsidRDefault="0023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charset w:val="00"/>
    <w:family w:val="swiss"/>
    <w:pitch w:val="variable"/>
    <w:sig w:usb0="A10006FF" w:usb1="4000205B" w:usb2="00000010" w:usb3="00000000" w:csb0="0000019F" w:csb1="00000000"/>
  </w:font>
  <w:font w:name="Times">
    <w:charset w:val="00"/>
    <w:family w:val="roman"/>
    <w:pitch w:val="variable"/>
    <w:sig w:usb0="E0002AFF" w:usb1="C0007841" w:usb2="00000009" w:usb3="00000000" w:csb0="000001FF" w:csb1="00000000"/>
  </w:font>
  <w:font w:name="StarSymbol">
    <w:altName w:val="Times New Roman"/>
    <w:charset w:val="00"/>
    <w:family w:val="auto"/>
    <w:pitch w:val="default"/>
  </w:font>
  <w:font w:name="ArialMT">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65" w:rsidRDefault="00D83D65" w:rsidP="00BD56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D65" w:rsidRDefault="00D83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65" w:rsidRDefault="00D83D65" w:rsidP="00BD13C8">
    <w:r>
      <w:rPr>
        <w:rFonts w:ascii="Arial" w:hAnsi="Arial"/>
        <w:color w:val="4F5150"/>
        <w:sz w:val="20"/>
      </w:rPr>
      <w:t>©2010 UTA College of Nursing</w:t>
    </w:r>
    <w:r>
      <w:rPr>
        <w:rFonts w:ascii="Arial" w:hAnsi="Arial"/>
        <w:color w:val="4F5150"/>
        <w:sz w:val="20"/>
      </w:rPr>
      <w:tab/>
    </w:r>
    <w:r>
      <w:rPr>
        <w:rFonts w:ascii="Arial" w:hAnsi="Arial"/>
        <w:color w:val="4F5150"/>
        <w:sz w:val="20"/>
      </w:rPr>
      <w:tab/>
    </w:r>
    <w:r>
      <w:tab/>
    </w:r>
    <w:r>
      <w:tab/>
    </w:r>
    <w:r>
      <w:tab/>
    </w:r>
    <w:r>
      <w:tab/>
    </w:r>
    <w:r>
      <w:tab/>
    </w:r>
    <w:r>
      <w:tab/>
    </w:r>
    <w:r w:rsidRPr="00BD13C8">
      <w:rPr>
        <w:rFonts w:ascii="Arial" w:hAnsi="Arial" w:cs="Arial"/>
        <w:sz w:val="20"/>
        <w:szCs w:val="20"/>
      </w:rPr>
      <w:t xml:space="preserve">Page </w:t>
    </w:r>
    <w:r w:rsidRPr="00BD13C8">
      <w:rPr>
        <w:rFonts w:ascii="Arial" w:hAnsi="Arial" w:cs="Arial"/>
        <w:sz w:val="20"/>
        <w:szCs w:val="20"/>
      </w:rPr>
      <w:fldChar w:fldCharType="begin"/>
    </w:r>
    <w:r w:rsidRPr="00BD13C8">
      <w:rPr>
        <w:rFonts w:ascii="Arial" w:hAnsi="Arial" w:cs="Arial"/>
        <w:sz w:val="20"/>
        <w:szCs w:val="20"/>
      </w:rPr>
      <w:instrText xml:space="preserve"> PAGE </w:instrText>
    </w:r>
    <w:r w:rsidRPr="00BD13C8">
      <w:rPr>
        <w:rFonts w:ascii="Arial" w:hAnsi="Arial" w:cs="Arial"/>
        <w:sz w:val="20"/>
        <w:szCs w:val="20"/>
      </w:rPr>
      <w:fldChar w:fldCharType="separate"/>
    </w:r>
    <w:r w:rsidR="00DA24E4">
      <w:rPr>
        <w:rFonts w:ascii="Arial" w:hAnsi="Arial" w:cs="Arial"/>
        <w:noProof/>
        <w:sz w:val="20"/>
        <w:szCs w:val="20"/>
      </w:rPr>
      <w:t>1</w:t>
    </w:r>
    <w:r w:rsidRPr="00BD13C8">
      <w:rPr>
        <w:rFonts w:ascii="Arial" w:hAnsi="Arial" w:cs="Arial"/>
        <w:sz w:val="20"/>
        <w:szCs w:val="20"/>
      </w:rPr>
      <w:fldChar w:fldCharType="end"/>
    </w:r>
    <w:r w:rsidRPr="00BD13C8">
      <w:rPr>
        <w:rFonts w:ascii="Arial" w:hAnsi="Arial" w:cs="Arial"/>
        <w:sz w:val="20"/>
        <w:szCs w:val="20"/>
      </w:rPr>
      <w:t xml:space="preserve"> of </w:t>
    </w:r>
    <w:r w:rsidRPr="00BD13C8">
      <w:rPr>
        <w:rFonts w:ascii="Arial" w:hAnsi="Arial" w:cs="Arial"/>
        <w:sz w:val="20"/>
        <w:szCs w:val="20"/>
      </w:rPr>
      <w:fldChar w:fldCharType="begin"/>
    </w:r>
    <w:r w:rsidRPr="00BD13C8">
      <w:rPr>
        <w:rFonts w:ascii="Arial" w:hAnsi="Arial" w:cs="Arial"/>
        <w:sz w:val="20"/>
        <w:szCs w:val="20"/>
      </w:rPr>
      <w:instrText xml:space="preserve"> NUMPAGES  </w:instrText>
    </w:r>
    <w:r w:rsidRPr="00BD13C8">
      <w:rPr>
        <w:rFonts w:ascii="Arial" w:hAnsi="Arial" w:cs="Arial"/>
        <w:sz w:val="20"/>
        <w:szCs w:val="20"/>
      </w:rPr>
      <w:fldChar w:fldCharType="separate"/>
    </w:r>
    <w:r w:rsidR="00DA24E4">
      <w:rPr>
        <w:rFonts w:ascii="Arial" w:hAnsi="Arial" w:cs="Arial"/>
        <w:noProof/>
        <w:sz w:val="20"/>
        <w:szCs w:val="20"/>
      </w:rPr>
      <w:t>2</w:t>
    </w:r>
    <w:r w:rsidRPr="00BD13C8">
      <w:rPr>
        <w:rFonts w:ascii="Arial" w:hAnsi="Arial" w:cs="Arial"/>
        <w:sz w:val="20"/>
        <w:szCs w:val="20"/>
      </w:rPr>
      <w:fldChar w:fldCharType="end"/>
    </w:r>
    <w:r>
      <w:rPr>
        <w:rFonts w:ascii="Arial" w:hAnsi="Arial"/>
        <w:color w:val="4F515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BE" w:rsidRDefault="002307BE">
      <w:r>
        <w:separator/>
      </w:r>
    </w:p>
  </w:footnote>
  <w:footnote w:type="continuationSeparator" w:id="0">
    <w:p w:rsidR="002307BE" w:rsidRDefault="0023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65" w:rsidRPr="00371DB0" w:rsidRDefault="00D3754A" w:rsidP="00BD5684">
    <w:pPr>
      <w:pStyle w:val="Header"/>
      <w:rPr>
        <w:rFonts w:ascii="Arial" w:hAnsi="Arial"/>
        <w:b/>
        <w:i/>
        <w:color w:val="336699"/>
        <w:sz w:val="22"/>
      </w:rPr>
    </w:pPr>
    <w:r>
      <w:rPr>
        <w:rFonts w:ascii="Arial" w:hAnsi="Arial"/>
        <w:b/>
        <w:i/>
        <w:color w:val="336699"/>
        <w:sz w:val="22"/>
      </w:rPr>
      <w:t xml:space="preserve">NURS </w:t>
    </w:r>
    <w:r w:rsidR="00D30A54">
      <w:rPr>
        <w:rFonts w:ascii="Arial" w:hAnsi="Arial"/>
        <w:b/>
        <w:i/>
        <w:color w:val="336699"/>
        <w:sz w:val="22"/>
      </w:rPr>
      <w:t>3325 Holistic Care</w:t>
    </w:r>
    <w:r w:rsidR="00D83D65">
      <w:rPr>
        <w:rFonts w:ascii="Arial" w:hAnsi="Arial"/>
        <w:b/>
        <w:i/>
        <w:color w:val="336699"/>
        <w:sz w:val="22"/>
      </w:rPr>
      <w:t xml:space="preserve"> of Older Adults</w:t>
    </w:r>
  </w:p>
  <w:p w:rsidR="00D83D65" w:rsidRDefault="00D83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F4DE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MyriadPro-Regular"/>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MyriadPro-Regular"/>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0F82A1C"/>
    <w:multiLevelType w:val="hybridMultilevel"/>
    <w:tmpl w:val="FD3808A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6B7B51"/>
    <w:multiLevelType w:val="hybridMultilevel"/>
    <w:tmpl w:val="4FF84FB4"/>
    <w:lvl w:ilvl="0" w:tplc="FFFFFFFF">
      <w:numFmt w:val="bullet"/>
      <w:lvlText w:val="•"/>
      <w:legacy w:legacy="1" w:legacySpace="0" w:legacyIndent="0"/>
      <w:lvlJc w:val="left"/>
      <w:rPr>
        <w:rFonts w:ascii="Arial" w:hAnsi="Arial" w:hint="default"/>
        <w:sz w:val="32"/>
      </w:rPr>
    </w:lvl>
    <w:lvl w:ilvl="1" w:tplc="FFFFFFFF" w:tentative="1">
      <w:start w:val="1"/>
      <w:numFmt w:val="bullet"/>
      <w:lvlText w:val="o"/>
      <w:lvlJc w:val="left"/>
      <w:pPr>
        <w:tabs>
          <w:tab w:val="num" w:pos="7920"/>
        </w:tabs>
        <w:ind w:left="7920" w:hanging="360"/>
      </w:pPr>
      <w:rPr>
        <w:rFonts w:ascii="Courier New" w:hAnsi="Courier New" w:hint="default"/>
      </w:rPr>
    </w:lvl>
    <w:lvl w:ilvl="2" w:tplc="FFFFFFFF" w:tentative="1">
      <w:start w:val="1"/>
      <w:numFmt w:val="bullet"/>
      <w:lvlText w:val=""/>
      <w:lvlJc w:val="left"/>
      <w:pPr>
        <w:tabs>
          <w:tab w:val="num" w:pos="8640"/>
        </w:tabs>
        <w:ind w:left="8640" w:hanging="360"/>
      </w:pPr>
      <w:rPr>
        <w:rFonts w:ascii="Wingdings" w:hAnsi="Wingdings" w:hint="default"/>
      </w:rPr>
    </w:lvl>
    <w:lvl w:ilvl="3" w:tplc="FFFFFFFF" w:tentative="1">
      <w:start w:val="1"/>
      <w:numFmt w:val="bullet"/>
      <w:lvlText w:val=""/>
      <w:lvlJc w:val="left"/>
      <w:pPr>
        <w:tabs>
          <w:tab w:val="num" w:pos="9360"/>
        </w:tabs>
        <w:ind w:left="9360" w:hanging="360"/>
      </w:pPr>
      <w:rPr>
        <w:rFonts w:ascii="Symbol" w:hAnsi="Symbol" w:hint="default"/>
      </w:rPr>
    </w:lvl>
    <w:lvl w:ilvl="4" w:tplc="FFFFFFFF" w:tentative="1">
      <w:start w:val="1"/>
      <w:numFmt w:val="bullet"/>
      <w:lvlText w:val="o"/>
      <w:lvlJc w:val="left"/>
      <w:pPr>
        <w:tabs>
          <w:tab w:val="num" w:pos="10080"/>
        </w:tabs>
        <w:ind w:left="10080" w:hanging="360"/>
      </w:pPr>
      <w:rPr>
        <w:rFonts w:ascii="Courier New" w:hAnsi="Courier New" w:hint="default"/>
      </w:rPr>
    </w:lvl>
    <w:lvl w:ilvl="5" w:tplc="FFFFFFFF" w:tentative="1">
      <w:start w:val="1"/>
      <w:numFmt w:val="bullet"/>
      <w:lvlText w:val=""/>
      <w:lvlJc w:val="left"/>
      <w:pPr>
        <w:tabs>
          <w:tab w:val="num" w:pos="10800"/>
        </w:tabs>
        <w:ind w:left="10800" w:hanging="360"/>
      </w:pPr>
      <w:rPr>
        <w:rFonts w:ascii="Wingdings" w:hAnsi="Wingdings" w:hint="default"/>
      </w:rPr>
    </w:lvl>
    <w:lvl w:ilvl="6" w:tplc="FFFFFFFF" w:tentative="1">
      <w:start w:val="1"/>
      <w:numFmt w:val="bullet"/>
      <w:lvlText w:val=""/>
      <w:lvlJc w:val="left"/>
      <w:pPr>
        <w:tabs>
          <w:tab w:val="num" w:pos="11520"/>
        </w:tabs>
        <w:ind w:left="11520" w:hanging="360"/>
      </w:pPr>
      <w:rPr>
        <w:rFonts w:ascii="Symbol" w:hAnsi="Symbol" w:hint="default"/>
      </w:rPr>
    </w:lvl>
    <w:lvl w:ilvl="7" w:tplc="FFFFFFFF" w:tentative="1">
      <w:start w:val="1"/>
      <w:numFmt w:val="bullet"/>
      <w:lvlText w:val="o"/>
      <w:lvlJc w:val="left"/>
      <w:pPr>
        <w:tabs>
          <w:tab w:val="num" w:pos="12240"/>
        </w:tabs>
        <w:ind w:left="12240" w:hanging="360"/>
      </w:pPr>
      <w:rPr>
        <w:rFonts w:ascii="Courier New" w:hAnsi="Courier New" w:hint="default"/>
      </w:rPr>
    </w:lvl>
    <w:lvl w:ilvl="8" w:tplc="FFFFFFFF" w:tentative="1">
      <w:start w:val="1"/>
      <w:numFmt w:val="bullet"/>
      <w:lvlText w:val=""/>
      <w:lvlJc w:val="left"/>
      <w:pPr>
        <w:tabs>
          <w:tab w:val="num" w:pos="12960"/>
        </w:tabs>
        <w:ind w:left="12960" w:hanging="360"/>
      </w:pPr>
      <w:rPr>
        <w:rFonts w:ascii="Wingdings" w:hAnsi="Wingdings" w:hint="default"/>
      </w:rPr>
    </w:lvl>
  </w:abstractNum>
  <w:abstractNum w:abstractNumId="13" w15:restartNumberingAfterBreak="0">
    <w:nsid w:val="1D504CDF"/>
    <w:multiLevelType w:val="hybridMultilevel"/>
    <w:tmpl w:val="DE54FDAE"/>
    <w:lvl w:ilvl="0" w:tplc="EA426F2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33C5052"/>
    <w:multiLevelType w:val="hybridMultilevel"/>
    <w:tmpl w:val="9648DE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2C5480"/>
    <w:multiLevelType w:val="hybridMultilevel"/>
    <w:tmpl w:val="E1E4692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004F8"/>
    <w:multiLevelType w:val="hybridMultilevel"/>
    <w:tmpl w:val="E432FBCE"/>
    <w:lvl w:ilvl="0" w:tplc="A88228E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BC73C81"/>
    <w:multiLevelType w:val="hybridMultilevel"/>
    <w:tmpl w:val="0B728254"/>
    <w:lvl w:ilvl="0" w:tplc="B55634EE">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BFA4184"/>
    <w:multiLevelType w:val="hybridMultilevel"/>
    <w:tmpl w:val="E432FBCE"/>
    <w:lvl w:ilvl="0" w:tplc="A88228E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3DF0ED0"/>
    <w:multiLevelType w:val="hybridMultilevel"/>
    <w:tmpl w:val="D8025D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9"/>
  </w:num>
  <w:num w:numId="4">
    <w:abstractNumId w:val="13"/>
  </w:num>
  <w:num w:numId="5">
    <w:abstractNumId w:val="16"/>
  </w:num>
  <w:num w:numId="6">
    <w:abstractNumId w:val="15"/>
  </w:num>
  <w:num w:numId="7">
    <w:abstractNumId w:val="14"/>
  </w:num>
  <w:num w:numId="8">
    <w:abstractNumId w:val="11"/>
  </w:num>
  <w:num w:numId="9">
    <w:abstractNumId w:val="12"/>
  </w:num>
  <w:num w:numId="10">
    <w:abstractNumId w:val="17"/>
  </w:num>
  <w:num w:numId="11">
    <w:abstractNumId w:val="1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EB"/>
    <w:rsid w:val="00001CEA"/>
    <w:rsid w:val="00042DDE"/>
    <w:rsid w:val="00060119"/>
    <w:rsid w:val="000677D6"/>
    <w:rsid w:val="000723D3"/>
    <w:rsid w:val="000F6AF4"/>
    <w:rsid w:val="00132D3D"/>
    <w:rsid w:val="00156BB8"/>
    <w:rsid w:val="001C70EB"/>
    <w:rsid w:val="001E02E0"/>
    <w:rsid w:val="00202275"/>
    <w:rsid w:val="002037E0"/>
    <w:rsid w:val="002307BE"/>
    <w:rsid w:val="0024472F"/>
    <w:rsid w:val="00247225"/>
    <w:rsid w:val="002A1269"/>
    <w:rsid w:val="00301CBF"/>
    <w:rsid w:val="003B1AC5"/>
    <w:rsid w:val="003E1DC8"/>
    <w:rsid w:val="003F40A3"/>
    <w:rsid w:val="004306A7"/>
    <w:rsid w:val="00431FC5"/>
    <w:rsid w:val="004B3DEA"/>
    <w:rsid w:val="00501A83"/>
    <w:rsid w:val="005533FE"/>
    <w:rsid w:val="005A69FC"/>
    <w:rsid w:val="005C6225"/>
    <w:rsid w:val="005E4A46"/>
    <w:rsid w:val="006224AA"/>
    <w:rsid w:val="00636004"/>
    <w:rsid w:val="0068611F"/>
    <w:rsid w:val="006B7372"/>
    <w:rsid w:val="006D3908"/>
    <w:rsid w:val="00726662"/>
    <w:rsid w:val="00780F85"/>
    <w:rsid w:val="007D3CF3"/>
    <w:rsid w:val="007D7C3D"/>
    <w:rsid w:val="00883CF6"/>
    <w:rsid w:val="008D7204"/>
    <w:rsid w:val="00907FF2"/>
    <w:rsid w:val="009D473E"/>
    <w:rsid w:val="009E4233"/>
    <w:rsid w:val="00A16BE4"/>
    <w:rsid w:val="00A23413"/>
    <w:rsid w:val="00A318AB"/>
    <w:rsid w:val="00A52CE3"/>
    <w:rsid w:val="00AD423F"/>
    <w:rsid w:val="00AE4B41"/>
    <w:rsid w:val="00B16792"/>
    <w:rsid w:val="00B91A82"/>
    <w:rsid w:val="00B93980"/>
    <w:rsid w:val="00BD13C8"/>
    <w:rsid w:val="00BD5684"/>
    <w:rsid w:val="00C1101D"/>
    <w:rsid w:val="00C3476D"/>
    <w:rsid w:val="00C8240D"/>
    <w:rsid w:val="00C845C3"/>
    <w:rsid w:val="00CA6854"/>
    <w:rsid w:val="00CF685F"/>
    <w:rsid w:val="00D04915"/>
    <w:rsid w:val="00D15B74"/>
    <w:rsid w:val="00D30A54"/>
    <w:rsid w:val="00D3754A"/>
    <w:rsid w:val="00D83D65"/>
    <w:rsid w:val="00DA0BB5"/>
    <w:rsid w:val="00DA24E4"/>
    <w:rsid w:val="00DB33F5"/>
    <w:rsid w:val="00E01BE9"/>
    <w:rsid w:val="00E1406F"/>
    <w:rsid w:val="00E34D05"/>
    <w:rsid w:val="00E52FB1"/>
    <w:rsid w:val="00E71653"/>
    <w:rsid w:val="00E76408"/>
    <w:rsid w:val="00F01C08"/>
    <w:rsid w:val="00F07E73"/>
    <w:rsid w:val="00F35553"/>
    <w:rsid w:val="00F539D6"/>
    <w:rsid w:val="00F90571"/>
    <w:rsid w:val="00F909F4"/>
    <w:rsid w:val="00FA346B"/>
    <w:rsid w:val="00FC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51ba,#e87511"/>
    </o:shapedefaults>
    <o:shapelayout v:ext="edit">
      <o:idmap v:ext="edit" data="1"/>
    </o:shapelayout>
  </w:shapeDefaults>
  <w:decimalSymbol w:val="."/>
  <w:listSeparator w:val=","/>
  <w15:docId w15:val="{A5A4B9D5-D466-4651-8B21-A8D37CDA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link w:val="Heading3Char"/>
    <w:qFormat/>
    <w:rsid w:val="00494528"/>
    <w:pPr>
      <w:keepNext/>
      <w:widowControl/>
      <w:suppressAutoHyphens w:val="0"/>
      <w:jc w:val="center"/>
      <w:outlineLvl w:val="2"/>
    </w:pPr>
    <w:rPr>
      <w:rFonts w:ascii="Times" w:hAnsi="Times"/>
      <w:b/>
      <w:color w:val="000000"/>
      <w:sz w:val="22"/>
      <w:szCs w:val="20"/>
      <w:lang w:eastAsia="en-US"/>
    </w:rPr>
  </w:style>
  <w:style w:type="paragraph" w:styleId="Heading4">
    <w:name w:val="heading 4"/>
    <w:basedOn w:val="Normal"/>
    <w:next w:val="Normal"/>
    <w:link w:val="Heading4Char"/>
    <w:qFormat/>
    <w:rsid w:val="003A0700"/>
    <w:pPr>
      <w:keepNext/>
      <w:widowControl/>
      <w:suppressAutoHyphens w:val="0"/>
      <w:outlineLvl w:val="3"/>
    </w:pPr>
    <w:rPr>
      <w:szCs w:val="20"/>
      <w:u w:val="single"/>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customStyle="1" w:styleId="IntenseEmphasis1">
    <w:name w:val="Intense Emphasis1"/>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link w:val="BodyTextChar"/>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character" w:customStyle="1" w:styleId="Heading3Char">
    <w:name w:val="Heading 3 Char"/>
    <w:link w:val="Heading3"/>
    <w:locked/>
    <w:rsid w:val="00F032AA"/>
    <w:rPr>
      <w:rFonts w:ascii="Times" w:hAnsi="Times"/>
      <w:b/>
      <w:color w:val="000000"/>
      <w:sz w:val="22"/>
      <w:lang w:val="en-US" w:eastAsia="en-US" w:bidi="ar-SA"/>
    </w:rPr>
  </w:style>
  <w:style w:type="character" w:customStyle="1" w:styleId="BodyTextChar">
    <w:name w:val="Body Text Char"/>
    <w:link w:val="BodyText"/>
    <w:locked/>
    <w:rsid w:val="00F032AA"/>
    <w:rPr>
      <w:rFonts w:ascii="Calibri" w:eastAsia="Calibri" w:hAnsi="Calibri" w:cs="Calibri"/>
      <w:sz w:val="22"/>
      <w:szCs w:val="22"/>
      <w:lang w:val="en-US" w:eastAsia="ar-SA" w:bidi="ar-SA"/>
    </w:rPr>
  </w:style>
  <w:style w:type="character" w:customStyle="1" w:styleId="Heading4Char">
    <w:name w:val="Heading 4 Char"/>
    <w:link w:val="Heading4"/>
    <w:locked/>
    <w:rsid w:val="003A0700"/>
    <w:rPr>
      <w:sz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628A00ACE2945A0533BCEFE4326FC" ma:contentTypeVersion="1" ma:contentTypeDescription="Create a new document." ma:contentTypeScope="" ma:versionID="42e5369adc2f91f33840d14490cdb356">
  <xsd:schema xmlns:xsd="http://www.w3.org/2001/XMLSchema" xmlns:p="http://schemas.microsoft.com/office/2006/metadata/properties" targetNamespace="http://schemas.microsoft.com/office/2006/metadata/properties" ma:root="true" ma:fieldsID="ad59582e243be170c0c1571b56f23a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22B1C-5F14-41CE-82E3-AEE9429A7030}">
  <ds:schemaRefs>
    <ds:schemaRef ds:uri="http://schemas.microsoft.com/sharepoint/v3/contenttype/forms"/>
  </ds:schemaRefs>
</ds:datastoreItem>
</file>

<file path=customXml/itemProps2.xml><?xml version="1.0" encoding="utf-8"?>
<ds:datastoreItem xmlns:ds="http://schemas.openxmlformats.org/officeDocument/2006/customXml" ds:itemID="{BE8A7F13-3E51-45BB-848C-C49945E0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EB3CF7-EF3E-4EF1-903D-CDDCF94159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6592B-4DFE-40C0-93FB-7B0AD1C1C29E}">
  <ds:schemaRefs>
    <ds:schemaRef ds:uri="http://schemas.microsoft.com/office/2006/metadata/longProperties"/>
  </ds:schemaRefs>
</ds:datastoreItem>
</file>

<file path=customXml/itemProps5.xml><?xml version="1.0" encoding="utf-8"?>
<ds:datastoreItem xmlns:ds="http://schemas.openxmlformats.org/officeDocument/2006/customXml" ds:itemID="{5D9DDEBF-286B-4042-A49C-0F326C4D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creator>barbara.coots</dc:creator>
  <cp:lastModifiedBy>FAMILY</cp:lastModifiedBy>
  <cp:revision>2</cp:revision>
  <cp:lastPrinted>2008-07-09T12:50:00Z</cp:lastPrinted>
  <dcterms:created xsi:type="dcterms:W3CDTF">2017-04-12T21:52:00Z</dcterms:created>
  <dcterms:modified xsi:type="dcterms:W3CDTF">2017-04-12T21:52:00Z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Debra Cannon</vt:lpwstr>
  </property>
  <property fmtid="{D5CDD505-2E9C-101B-9397-08002B2CF9AE}" pid="3" name="SPSDescription">
    <vt:lpwstr/>
  </property>
  <property fmtid="{D5CDD505-2E9C-101B-9397-08002B2CF9AE}" pid="4" name="Status">
    <vt:lpwstr/>
  </property>
  <property fmtid="{D5CDD505-2E9C-101B-9397-08002B2CF9AE}" pid="5" name="ContentType">
    <vt:lpwstr>Document</vt:lpwstr>
  </property>
</Properties>
</file>